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F2" w:rsidRDefault="008C5DF2">
      <w:pPr>
        <w:pStyle w:val="ConsPlusNormal"/>
        <w:widowControl/>
        <w:ind w:firstLine="0"/>
        <w:jc w:val="both"/>
      </w:pPr>
    </w:p>
    <w:p w:rsidR="008C5DF2" w:rsidRDefault="008C5DF2">
      <w:pPr>
        <w:pStyle w:val="ConsPlusNormal"/>
        <w:widowControl/>
        <w:ind w:firstLine="0"/>
        <w:outlineLvl w:val="0"/>
      </w:pPr>
      <w:r>
        <w:t>Зарегистрировано в Минюсте РФ 18 октября 2010 г. N 18748</w:t>
      </w:r>
    </w:p>
    <w:p w:rsidR="008C5DF2" w:rsidRDefault="008C5DF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C5DF2" w:rsidRDefault="008C5DF2">
      <w:pPr>
        <w:pStyle w:val="ConsPlusNormal"/>
        <w:widowControl/>
        <w:ind w:firstLine="0"/>
      </w:pPr>
    </w:p>
    <w:p w:rsidR="008C5DF2" w:rsidRDefault="008C5DF2">
      <w:pPr>
        <w:pStyle w:val="ConsPlusTitle"/>
        <w:widowControl/>
        <w:jc w:val="center"/>
      </w:pPr>
      <w:r>
        <w:t>ФЕДЕРАЛЬНАЯ СЛУЖБА ПО НАДЗОРУ В СФЕРЕ ЗАЩИТЫ</w:t>
      </w:r>
    </w:p>
    <w:p w:rsidR="008C5DF2" w:rsidRDefault="008C5DF2">
      <w:pPr>
        <w:pStyle w:val="ConsPlusTitle"/>
        <w:widowControl/>
        <w:jc w:val="center"/>
      </w:pPr>
      <w:r>
        <w:t>ПРАВ ПОТРЕБИТЕЛЕЙ И БЛАГОПОЛУЧИЯ ЧЕЛОВЕКА</w:t>
      </w:r>
    </w:p>
    <w:p w:rsidR="008C5DF2" w:rsidRDefault="008C5DF2">
      <w:pPr>
        <w:pStyle w:val="ConsPlusTitle"/>
        <w:widowControl/>
        <w:jc w:val="center"/>
      </w:pPr>
    </w:p>
    <w:p w:rsidR="008C5DF2" w:rsidRDefault="008C5DF2">
      <w:pPr>
        <w:pStyle w:val="ConsPlusTitle"/>
        <w:widowControl/>
        <w:jc w:val="center"/>
      </w:pPr>
      <w:r>
        <w:t>ГЛАВНЫЙ ГОСУДАРСТВЕННЫЙ САНИТАРНЫЙ ВРАЧ</w:t>
      </w:r>
    </w:p>
    <w:p w:rsidR="008C5DF2" w:rsidRDefault="008C5DF2">
      <w:pPr>
        <w:pStyle w:val="ConsPlusTitle"/>
        <w:widowControl/>
        <w:jc w:val="center"/>
      </w:pPr>
      <w:r>
        <w:t>РОССИЙСКОЙ ФЕДЕРАЦИИ</w:t>
      </w:r>
    </w:p>
    <w:p w:rsidR="008C5DF2" w:rsidRDefault="008C5DF2">
      <w:pPr>
        <w:pStyle w:val="ConsPlusTitle"/>
        <w:widowControl/>
        <w:jc w:val="center"/>
      </w:pPr>
    </w:p>
    <w:p w:rsidR="008C5DF2" w:rsidRDefault="008C5DF2">
      <w:pPr>
        <w:pStyle w:val="ConsPlusTitle"/>
        <w:widowControl/>
        <w:jc w:val="center"/>
      </w:pPr>
      <w:r>
        <w:t>ПОСТАНОВЛЕНИЕ</w:t>
      </w:r>
    </w:p>
    <w:p w:rsidR="008C5DF2" w:rsidRDefault="008C5DF2">
      <w:pPr>
        <w:pStyle w:val="ConsPlusTitle"/>
        <w:widowControl/>
        <w:jc w:val="center"/>
      </w:pPr>
      <w:r>
        <w:t>от 3 сентября 2010 г. N 116</w:t>
      </w:r>
    </w:p>
    <w:p w:rsidR="008C5DF2" w:rsidRDefault="008C5DF2">
      <w:pPr>
        <w:pStyle w:val="ConsPlusTitle"/>
        <w:widowControl/>
        <w:jc w:val="center"/>
      </w:pPr>
    </w:p>
    <w:p w:rsidR="008C5DF2" w:rsidRDefault="008C5DF2">
      <w:pPr>
        <w:pStyle w:val="ConsPlusTitle"/>
        <w:widowControl/>
        <w:jc w:val="center"/>
      </w:pPr>
      <w:r>
        <w:t>ОБ УТВЕРЖДЕНИИ САНПИН 2.2.2/2.4.2732-10</w:t>
      </w:r>
    </w:p>
    <w:p w:rsidR="008C5DF2" w:rsidRDefault="008C5DF2">
      <w:pPr>
        <w:pStyle w:val="ConsPlusTitle"/>
        <w:widowControl/>
        <w:jc w:val="center"/>
      </w:pPr>
      <w:r>
        <w:t>"ИЗМЕНЕНИЕ N 3 К САНПИН 2.2.2/2.4.1340-03 "ГИГИЕНИЧЕСКИЕ</w:t>
      </w:r>
    </w:p>
    <w:p w:rsidR="008C5DF2" w:rsidRDefault="008C5DF2">
      <w:pPr>
        <w:pStyle w:val="ConsPlusTitle"/>
        <w:widowControl/>
        <w:jc w:val="center"/>
      </w:pPr>
      <w:r>
        <w:t>ТРЕБОВАНИЯ К ПЕРСОНАЛЬНЫМ ЭЛЕКТРОННО-ВЫЧИСЛИТЕЛЬНЫМ МАШИНАМ</w:t>
      </w:r>
    </w:p>
    <w:p w:rsidR="008C5DF2" w:rsidRDefault="008C5DF2">
      <w:pPr>
        <w:pStyle w:val="ConsPlusTitle"/>
        <w:widowControl/>
        <w:jc w:val="center"/>
      </w:pPr>
      <w:r>
        <w:t>И ОРГАНИЗАЦИИ РАБОТЫ"</w:t>
      </w:r>
    </w:p>
    <w:p w:rsidR="008C5DF2" w:rsidRDefault="008C5DF2">
      <w:pPr>
        <w:pStyle w:val="ConsPlusNormal"/>
        <w:widowControl/>
        <w:ind w:firstLine="0"/>
        <w:jc w:val="center"/>
      </w:pPr>
    </w:p>
    <w:p w:rsidR="008C5DF2" w:rsidRDefault="008C5DF2">
      <w:pPr>
        <w:pStyle w:val="ConsPlusNormal"/>
        <w:widowControl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 4984; N 52 (ч. I), ст. 6223; 2009, N 1, ст. 17)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8C5DF2" w:rsidRDefault="008C5DF2">
      <w:pPr>
        <w:pStyle w:val="ConsPlusNormal"/>
        <w:widowControl/>
        <w:ind w:firstLine="540"/>
        <w:jc w:val="both"/>
      </w:pPr>
      <w:r>
        <w:t>Утвердить СанПиН 2.2.2/2.4.2732-10 "Изменения N 3 к СанПиН 2.2.2/2.4.1340-03 "Гигиенические требования к персональным электронно-вычислительным машинам и организации работы" &lt;*&gt; (приложение).</w:t>
      </w:r>
    </w:p>
    <w:p w:rsidR="008C5DF2" w:rsidRDefault="008C5DF2">
      <w:pPr>
        <w:pStyle w:val="ConsPlusNonformat"/>
        <w:widowControl/>
        <w:ind w:firstLine="540"/>
        <w:jc w:val="both"/>
      </w:pPr>
      <w:r>
        <w:t>--------------------------------</w:t>
      </w:r>
    </w:p>
    <w:p w:rsidR="008C5DF2" w:rsidRDefault="008C5DF2">
      <w:pPr>
        <w:pStyle w:val="ConsPlusNormal"/>
        <w:widowControl/>
        <w:ind w:firstLine="540"/>
        <w:jc w:val="both"/>
      </w:pPr>
      <w:r>
        <w:t>&lt;*&gt; Зарегистрированы Министерством юстиции Российской Федерации 10.06.2003, регистрационный N 4673, с изменениями, внесенными регистрационными N 9615, 17481.</w:t>
      </w:r>
    </w:p>
    <w:p w:rsidR="008C5DF2" w:rsidRDefault="008C5DF2">
      <w:pPr>
        <w:pStyle w:val="ConsPlusNormal"/>
        <w:widowControl/>
        <w:ind w:firstLine="540"/>
        <w:jc w:val="both"/>
      </w:pPr>
    </w:p>
    <w:p w:rsidR="008C5DF2" w:rsidRDefault="008C5DF2">
      <w:pPr>
        <w:pStyle w:val="ConsPlusNormal"/>
        <w:widowControl/>
        <w:ind w:firstLine="0"/>
        <w:jc w:val="right"/>
      </w:pPr>
      <w:r>
        <w:t>Г.Г.ОНИЩЕНКО</w:t>
      </w:r>
    </w:p>
    <w:p w:rsidR="008C5DF2" w:rsidRDefault="008C5DF2">
      <w:pPr>
        <w:pStyle w:val="ConsPlusNormal"/>
        <w:widowControl/>
        <w:ind w:firstLine="540"/>
        <w:jc w:val="both"/>
      </w:pPr>
    </w:p>
    <w:p w:rsidR="008C5DF2" w:rsidRDefault="008C5DF2">
      <w:pPr>
        <w:pStyle w:val="ConsPlusNormal"/>
        <w:widowControl/>
        <w:ind w:firstLine="540"/>
        <w:jc w:val="both"/>
      </w:pPr>
    </w:p>
    <w:p w:rsidR="008C5DF2" w:rsidRDefault="008C5DF2">
      <w:pPr>
        <w:pStyle w:val="ConsPlusNormal"/>
        <w:widowControl/>
        <w:ind w:firstLine="540"/>
        <w:jc w:val="both"/>
      </w:pPr>
    </w:p>
    <w:p w:rsidR="008C5DF2" w:rsidRDefault="008C5DF2">
      <w:pPr>
        <w:pStyle w:val="ConsPlusNormal"/>
        <w:widowControl/>
        <w:ind w:firstLine="540"/>
        <w:jc w:val="both"/>
      </w:pPr>
    </w:p>
    <w:p w:rsidR="008C5DF2" w:rsidRDefault="008C5DF2">
      <w:pPr>
        <w:pStyle w:val="ConsPlusNormal"/>
        <w:widowControl/>
        <w:ind w:firstLine="540"/>
        <w:jc w:val="both"/>
      </w:pPr>
    </w:p>
    <w:p w:rsidR="008C5DF2" w:rsidRDefault="008C5DF2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8C5DF2" w:rsidRDefault="008C5DF2">
      <w:pPr>
        <w:pStyle w:val="ConsPlusNormal"/>
        <w:widowControl/>
        <w:ind w:firstLine="0"/>
        <w:jc w:val="right"/>
      </w:pPr>
    </w:p>
    <w:p w:rsidR="008C5DF2" w:rsidRDefault="008C5DF2">
      <w:pPr>
        <w:pStyle w:val="ConsPlusNormal"/>
        <w:widowControl/>
        <w:ind w:firstLine="0"/>
        <w:jc w:val="right"/>
      </w:pPr>
      <w:r>
        <w:t>Утверждены</w:t>
      </w:r>
    </w:p>
    <w:p w:rsidR="008C5DF2" w:rsidRDefault="008C5DF2">
      <w:pPr>
        <w:pStyle w:val="ConsPlusNormal"/>
        <w:widowControl/>
        <w:ind w:firstLine="0"/>
        <w:jc w:val="right"/>
      </w:pPr>
      <w:r>
        <w:t>Постановлением</w:t>
      </w:r>
    </w:p>
    <w:p w:rsidR="008C5DF2" w:rsidRDefault="008C5DF2">
      <w:pPr>
        <w:pStyle w:val="ConsPlusNormal"/>
        <w:widowControl/>
        <w:ind w:firstLine="0"/>
        <w:jc w:val="right"/>
      </w:pPr>
      <w:r>
        <w:t>Главного государственного</w:t>
      </w:r>
    </w:p>
    <w:p w:rsidR="008C5DF2" w:rsidRDefault="008C5DF2">
      <w:pPr>
        <w:pStyle w:val="ConsPlusNormal"/>
        <w:widowControl/>
        <w:ind w:firstLine="0"/>
        <w:jc w:val="right"/>
      </w:pPr>
      <w:r>
        <w:t>санитарного врача</w:t>
      </w:r>
    </w:p>
    <w:p w:rsidR="008C5DF2" w:rsidRDefault="008C5DF2">
      <w:pPr>
        <w:pStyle w:val="ConsPlusNormal"/>
        <w:widowControl/>
        <w:ind w:firstLine="0"/>
        <w:jc w:val="right"/>
      </w:pPr>
      <w:r>
        <w:t>Российской Федерации</w:t>
      </w:r>
    </w:p>
    <w:p w:rsidR="008C5DF2" w:rsidRDefault="008C5DF2">
      <w:pPr>
        <w:pStyle w:val="ConsPlusNormal"/>
        <w:widowControl/>
        <w:ind w:firstLine="0"/>
        <w:jc w:val="right"/>
      </w:pPr>
      <w:r>
        <w:t>от 03.09.2010 N 116</w:t>
      </w:r>
    </w:p>
    <w:p w:rsidR="008C5DF2" w:rsidRDefault="008C5DF2">
      <w:pPr>
        <w:pStyle w:val="ConsPlusNormal"/>
        <w:widowControl/>
        <w:ind w:firstLine="540"/>
        <w:jc w:val="both"/>
      </w:pPr>
    </w:p>
    <w:p w:rsidR="008C5DF2" w:rsidRDefault="008C5DF2">
      <w:pPr>
        <w:pStyle w:val="ConsPlusTitle"/>
        <w:widowControl/>
        <w:jc w:val="center"/>
      </w:pPr>
      <w:r>
        <w:t>ИЗМЕНЕНИЯ N 3 К САНПИН 2.2.2/2.4.1340-03</w:t>
      </w:r>
    </w:p>
    <w:p w:rsidR="008C5DF2" w:rsidRDefault="008C5DF2">
      <w:pPr>
        <w:pStyle w:val="ConsPlusTitle"/>
        <w:widowControl/>
        <w:jc w:val="center"/>
      </w:pPr>
    </w:p>
    <w:p w:rsidR="008C5DF2" w:rsidRDefault="008C5DF2">
      <w:pPr>
        <w:pStyle w:val="ConsPlusTitle"/>
        <w:widowControl/>
        <w:jc w:val="center"/>
      </w:pPr>
      <w:r>
        <w:t>ГИГИЕНИЧЕСКИЕ ТРЕБОВАНИЯ</w:t>
      </w:r>
    </w:p>
    <w:p w:rsidR="008C5DF2" w:rsidRDefault="008C5DF2">
      <w:pPr>
        <w:pStyle w:val="ConsPlusTitle"/>
        <w:widowControl/>
        <w:jc w:val="center"/>
      </w:pPr>
      <w:r>
        <w:t>К ПЕРСОНАЛЬНЫМ ЭЛЕКТРОННО-ВЫЧИСЛИТЕЛЬНЫМ МАШИНАМ</w:t>
      </w:r>
    </w:p>
    <w:p w:rsidR="008C5DF2" w:rsidRDefault="008C5DF2">
      <w:pPr>
        <w:pStyle w:val="ConsPlusTitle"/>
        <w:widowControl/>
        <w:jc w:val="center"/>
      </w:pPr>
      <w:r>
        <w:t>И ОРГАНИЗАЦИИ РАБОТЫ</w:t>
      </w:r>
    </w:p>
    <w:p w:rsidR="008C5DF2" w:rsidRDefault="008C5DF2">
      <w:pPr>
        <w:pStyle w:val="ConsPlusTitle"/>
        <w:widowControl/>
        <w:jc w:val="center"/>
      </w:pPr>
    </w:p>
    <w:p w:rsidR="008C5DF2" w:rsidRDefault="008C5DF2">
      <w:pPr>
        <w:pStyle w:val="ConsPlusTitle"/>
        <w:widowControl/>
        <w:jc w:val="center"/>
      </w:pPr>
      <w:r>
        <w:t>Санитарно-эпидемиологические правила и нормативы</w:t>
      </w:r>
    </w:p>
    <w:p w:rsidR="008C5DF2" w:rsidRDefault="008C5DF2">
      <w:pPr>
        <w:pStyle w:val="ConsPlusTitle"/>
        <w:widowControl/>
        <w:jc w:val="center"/>
      </w:pPr>
      <w:r>
        <w:t>СанПиН 2.2.2/2.4.2732-10</w:t>
      </w:r>
    </w:p>
    <w:p w:rsidR="008C5DF2" w:rsidRDefault="008C5DF2">
      <w:pPr>
        <w:pStyle w:val="ConsPlusNormal"/>
        <w:widowControl/>
        <w:ind w:firstLine="540"/>
        <w:jc w:val="both"/>
      </w:pPr>
    </w:p>
    <w:p w:rsidR="008C5DF2" w:rsidRDefault="008C5DF2">
      <w:pPr>
        <w:pStyle w:val="ConsPlusNormal"/>
        <w:widowControl/>
        <w:ind w:firstLine="540"/>
        <w:jc w:val="both"/>
      </w:pPr>
      <w:r>
        <w:t>Внести изменения в СанПиН 2.2.2/2.4.1340-03:</w:t>
      </w:r>
    </w:p>
    <w:p w:rsidR="008C5DF2" w:rsidRDefault="008C5DF2">
      <w:pPr>
        <w:pStyle w:val="ConsPlusNormal"/>
        <w:widowControl/>
        <w:ind w:firstLine="540"/>
        <w:jc w:val="both"/>
      </w:pPr>
      <w:r>
        <w:t>1. Пункт 6.10 исключить.</w:t>
      </w:r>
    </w:p>
    <w:p w:rsidR="008C5DF2" w:rsidRDefault="008C5DF2">
      <w:pPr>
        <w:pStyle w:val="ConsPlusNormal"/>
        <w:widowControl/>
        <w:ind w:firstLine="540"/>
        <w:jc w:val="both"/>
      </w:pPr>
      <w:r>
        <w:t>2. Пункт 6.11 изложить в новой редакции:</w:t>
      </w:r>
    </w:p>
    <w:p w:rsidR="008C5DF2" w:rsidRDefault="008C5DF2">
      <w:pPr>
        <w:pStyle w:val="ConsPlusNormal"/>
        <w:widowControl/>
        <w:ind w:firstLine="540"/>
        <w:jc w:val="both"/>
      </w:pPr>
      <w:r>
        <w:t>"6.11. Допускается использование многоламповых светильников с электромагнитными пускорегулирующими аппаратами (ЭПРА), состоящими из равного числа опережающих и отстающих ветвей.".</w:t>
      </w:r>
    </w:p>
    <w:p w:rsidR="008C5DF2" w:rsidRDefault="008C5DF2">
      <w:pPr>
        <w:pStyle w:val="ConsPlusNormal"/>
        <w:widowControl/>
        <w:ind w:firstLine="540"/>
        <w:jc w:val="both"/>
      </w:pPr>
    </w:p>
    <w:p w:rsidR="008C5DF2" w:rsidRDefault="008C5DF2">
      <w:pPr>
        <w:pStyle w:val="ConsPlusNormal"/>
        <w:widowControl/>
        <w:ind w:firstLine="540"/>
        <w:jc w:val="both"/>
      </w:pPr>
    </w:p>
    <w:p w:rsidR="008C5DF2" w:rsidRDefault="008C5DF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8C5DF2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DF2"/>
    <w:rsid w:val="008C5DF2"/>
    <w:rsid w:val="00C6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</cp:revision>
  <dcterms:created xsi:type="dcterms:W3CDTF">2014-05-09T14:06:00Z</dcterms:created>
  <dcterms:modified xsi:type="dcterms:W3CDTF">2014-05-09T14:06:00Z</dcterms:modified>
</cp:coreProperties>
</file>